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51A" w:rsidRDefault="00C9051A" w:rsidP="00C9051A">
      <w:pPr>
        <w:framePr w:w="3357" w:h="948" w:hRule="exact" w:hSpace="181" w:wrap="around" w:vAnchor="page" w:hAnchor="page" w:x="8560" w:y="3179" w:anchorLock="1"/>
        <w:ind w:left="142"/>
        <w:rPr>
          <w:lang w:val="en-GB"/>
        </w:rPr>
      </w:pPr>
    </w:p>
    <w:p w:rsidR="00C9051A" w:rsidRDefault="00C9051A" w:rsidP="00C9051A">
      <w:pPr>
        <w:framePr w:w="3357" w:h="948" w:hRule="exact" w:hSpace="181" w:wrap="around" w:vAnchor="page" w:hAnchor="page" w:x="8560" w:y="3179" w:anchorLock="1"/>
        <w:ind w:left="142"/>
      </w:pPr>
      <w:r>
        <w:rPr>
          <w:rFonts w:ascii="Arial" w:hAnsi="Arial" w:cs="Arial"/>
          <w:noProof/>
          <w:color w:val="000000"/>
        </w:rPr>
        <w:t xml:space="preserve">Krems, am </w:t>
      </w:r>
      <w:r w:rsidR="000E7167">
        <w:rPr>
          <w:rFonts w:ascii="Arial" w:hAnsi="Arial" w:cs="Arial"/>
          <w:noProof/>
          <w:color w:val="000000"/>
        </w:rPr>
        <w:t>22</w:t>
      </w:r>
      <w:r>
        <w:rPr>
          <w:rFonts w:ascii="Arial" w:hAnsi="Arial" w:cs="Arial"/>
          <w:noProof/>
          <w:color w:val="000000"/>
        </w:rPr>
        <w:t>.03.2024</w:t>
      </w:r>
    </w:p>
    <w:p w:rsidR="00C9051A" w:rsidRDefault="00C9051A" w:rsidP="00C9051A">
      <w:pPr>
        <w:pStyle w:val="Kopfzeile"/>
        <w:tabs>
          <w:tab w:val="clear" w:pos="4536"/>
          <w:tab w:val="clear" w:pos="9072"/>
          <w:tab w:val="left" w:pos="6719"/>
          <w:tab w:val="left" w:leader="dot" w:pos="7513"/>
          <w:tab w:val="left" w:pos="8505"/>
          <w:tab w:val="left" w:pos="8647"/>
          <w:tab w:val="left" w:pos="8789"/>
        </w:tabs>
      </w:pPr>
    </w:p>
    <w:p w:rsidR="00C9051A" w:rsidRDefault="00C9051A" w:rsidP="00C9051A">
      <w:pPr>
        <w:pStyle w:val="Kopfzeile"/>
        <w:tabs>
          <w:tab w:val="left" w:pos="6719"/>
          <w:tab w:val="left" w:leader="dot" w:pos="7513"/>
          <w:tab w:val="left" w:pos="8505"/>
          <w:tab w:val="left" w:pos="8647"/>
          <w:tab w:val="left" w:pos="8789"/>
        </w:tabs>
        <w:spacing w:line="360" w:lineRule="auto"/>
        <w:rPr>
          <w:rFonts w:ascii="Arial" w:hAnsi="Arial" w:cs="Arial"/>
          <w:sz w:val="32"/>
        </w:rPr>
      </w:pPr>
    </w:p>
    <w:p w:rsidR="00C9051A" w:rsidRDefault="00C9051A" w:rsidP="00C9051A">
      <w:pPr>
        <w:pStyle w:val="Kopfzeile"/>
        <w:tabs>
          <w:tab w:val="left" w:pos="6719"/>
          <w:tab w:val="left" w:leader="dot" w:pos="7513"/>
          <w:tab w:val="left" w:pos="8505"/>
          <w:tab w:val="left" w:pos="8647"/>
          <w:tab w:val="left" w:pos="8789"/>
        </w:tabs>
        <w:spacing w:line="360" w:lineRule="auto"/>
        <w:rPr>
          <w:rFonts w:ascii="Arial" w:hAnsi="Arial" w:cs="Arial"/>
          <w:sz w:val="32"/>
        </w:rPr>
      </w:pPr>
    </w:p>
    <w:p w:rsidR="00C9051A" w:rsidRDefault="00C9051A" w:rsidP="00C9051A">
      <w:pPr>
        <w:pStyle w:val="Kopfzeile"/>
        <w:tabs>
          <w:tab w:val="left" w:pos="6719"/>
          <w:tab w:val="left" w:leader="dot" w:pos="7513"/>
          <w:tab w:val="left" w:pos="8505"/>
          <w:tab w:val="left" w:pos="8647"/>
          <w:tab w:val="left" w:pos="8789"/>
        </w:tabs>
        <w:spacing w:line="360" w:lineRule="auto"/>
        <w:rPr>
          <w:rFonts w:ascii="Arial" w:hAnsi="Arial" w:cs="Arial"/>
          <w:sz w:val="32"/>
        </w:rPr>
      </w:pPr>
      <w:r>
        <w:rPr>
          <w:rFonts w:ascii="Arial" w:hAnsi="Arial" w:cs="Arial"/>
          <w:sz w:val="32"/>
        </w:rPr>
        <w:t>Badearena: Jetzt können die Bauarbeiten beginnen</w:t>
      </w:r>
    </w:p>
    <w:p w:rsidR="00C9051A" w:rsidRDefault="00C9051A" w:rsidP="00C9051A">
      <w:pPr>
        <w:pStyle w:val="Kopfzeile"/>
        <w:tabs>
          <w:tab w:val="left" w:pos="6719"/>
          <w:tab w:val="left" w:leader="dot" w:pos="7513"/>
          <w:tab w:val="left" w:pos="8505"/>
          <w:tab w:val="left" w:pos="8647"/>
          <w:tab w:val="left" w:pos="8789"/>
        </w:tabs>
        <w:spacing w:line="360" w:lineRule="auto"/>
        <w:rPr>
          <w:rFonts w:ascii="Arial" w:hAnsi="Arial" w:cs="Arial"/>
          <w:sz w:val="24"/>
        </w:rPr>
      </w:pPr>
      <w:r>
        <w:rPr>
          <w:rFonts w:ascii="Arial" w:hAnsi="Arial" w:cs="Arial"/>
          <w:noProof/>
          <w:color w:val="000000"/>
          <w:sz w:val="24"/>
        </w:rPr>
        <w:t>Gemeinderat vergab erste Bauaufträge für den Neubau des Hallenbads</w:t>
      </w:r>
    </w:p>
    <w:p w:rsidR="00C9051A" w:rsidRDefault="00C9051A" w:rsidP="00C9051A">
      <w:pPr>
        <w:pStyle w:val="Kopfzeile"/>
        <w:tabs>
          <w:tab w:val="clear" w:pos="4536"/>
          <w:tab w:val="clear" w:pos="9072"/>
          <w:tab w:val="left" w:pos="6719"/>
          <w:tab w:val="left" w:leader="dot" w:pos="7513"/>
          <w:tab w:val="left" w:pos="8505"/>
          <w:tab w:val="left" w:pos="8647"/>
          <w:tab w:val="left" w:pos="8789"/>
        </w:tabs>
        <w:spacing w:line="360" w:lineRule="auto"/>
        <w:rPr>
          <w:rFonts w:ascii="Arial" w:hAnsi="Arial" w:cs="Arial"/>
        </w:rPr>
      </w:pPr>
    </w:p>
    <w:p w:rsidR="00C9051A" w:rsidRDefault="00C9051A" w:rsidP="00C9051A">
      <w:pPr>
        <w:pStyle w:val="Kopfzeile"/>
        <w:tabs>
          <w:tab w:val="clear" w:pos="4536"/>
          <w:tab w:val="clear" w:pos="9072"/>
          <w:tab w:val="left" w:pos="6719"/>
          <w:tab w:val="left" w:leader="dot" w:pos="7513"/>
          <w:tab w:val="left" w:pos="8505"/>
          <w:tab w:val="left" w:pos="8647"/>
          <w:tab w:val="left" w:pos="8789"/>
        </w:tabs>
        <w:spacing w:line="360" w:lineRule="auto"/>
        <w:rPr>
          <w:rFonts w:ascii="Arial" w:hAnsi="Arial" w:cs="Arial"/>
          <w:b/>
          <w:bCs/>
          <w:noProof/>
          <w:color w:val="000000"/>
        </w:rPr>
      </w:pPr>
      <w:r>
        <w:rPr>
          <w:rFonts w:ascii="Arial" w:hAnsi="Arial" w:cs="Arial"/>
          <w:b/>
          <w:bCs/>
        </w:rPr>
        <w:t xml:space="preserve">Krems – </w:t>
      </w:r>
      <w:r>
        <w:rPr>
          <w:rFonts w:ascii="Arial" w:hAnsi="Arial" w:cs="Arial"/>
          <w:b/>
          <w:bCs/>
          <w:noProof/>
          <w:color w:val="000000"/>
        </w:rPr>
        <w:t xml:space="preserve">Auftragsvergaben für den Neubau des Hallenbades sowie eine Umstellung des Heizsystems in der Feuerwehrzentrale standen im Mittelpunkt der jüngsten Gemeinderatssitzung. </w:t>
      </w:r>
    </w:p>
    <w:p w:rsidR="00C9051A" w:rsidRDefault="00C9051A" w:rsidP="00C9051A">
      <w:pPr>
        <w:pStyle w:val="Kopfzeile"/>
        <w:tabs>
          <w:tab w:val="clear" w:pos="4536"/>
          <w:tab w:val="clear" w:pos="9072"/>
          <w:tab w:val="left" w:pos="6719"/>
          <w:tab w:val="left" w:leader="dot" w:pos="7513"/>
          <w:tab w:val="left" w:pos="8505"/>
          <w:tab w:val="left" w:pos="8647"/>
          <w:tab w:val="left" w:pos="8789"/>
        </w:tabs>
        <w:spacing w:line="360" w:lineRule="auto"/>
        <w:rPr>
          <w:rFonts w:ascii="Arial" w:hAnsi="Arial" w:cs="Arial"/>
          <w:bCs/>
          <w:noProof/>
          <w:color w:val="000000"/>
        </w:rPr>
      </w:pPr>
    </w:p>
    <w:p w:rsidR="00C9051A" w:rsidRPr="00C9051A" w:rsidRDefault="00BE66CD" w:rsidP="00C9051A">
      <w:pPr>
        <w:pStyle w:val="Kopfzeile"/>
        <w:tabs>
          <w:tab w:val="clear" w:pos="4536"/>
          <w:tab w:val="left" w:pos="6719"/>
          <w:tab w:val="left" w:leader="dot" w:pos="7513"/>
          <w:tab w:val="left" w:pos="8505"/>
          <w:tab w:val="left" w:pos="8647"/>
          <w:tab w:val="left" w:pos="8789"/>
        </w:tabs>
        <w:spacing w:line="360" w:lineRule="auto"/>
        <w:rPr>
          <w:rFonts w:ascii="Arial" w:hAnsi="Arial" w:cs="Arial"/>
          <w:bCs/>
          <w:noProof/>
        </w:rPr>
      </w:pPr>
      <w:r>
        <w:rPr>
          <w:rFonts w:ascii="Arial" w:hAnsi="Arial" w:cs="Arial"/>
          <w:bCs/>
          <w:noProof/>
        </w:rPr>
        <w:t xml:space="preserve">Der Kremser Gemeinderat hat in seiner Sitzung am </w:t>
      </w:r>
      <w:r w:rsidR="00C9051A" w:rsidRPr="00C9051A">
        <w:rPr>
          <w:rFonts w:ascii="Arial" w:hAnsi="Arial" w:cs="Arial"/>
          <w:bCs/>
          <w:noProof/>
        </w:rPr>
        <w:t xml:space="preserve">20. März </w:t>
      </w:r>
      <w:r>
        <w:rPr>
          <w:rFonts w:ascii="Arial" w:hAnsi="Arial" w:cs="Arial"/>
          <w:bCs/>
          <w:noProof/>
        </w:rPr>
        <w:t xml:space="preserve">mit Stimmenmehrheit </w:t>
      </w:r>
      <w:r w:rsidR="00C9051A" w:rsidRPr="00C9051A">
        <w:rPr>
          <w:rFonts w:ascii="Arial" w:hAnsi="Arial" w:cs="Arial"/>
          <w:bCs/>
          <w:noProof/>
        </w:rPr>
        <w:t xml:space="preserve">die Vergabe von fünf weiteren Aufträgen für den Neubau des Hallenbades </w:t>
      </w:r>
      <w:r>
        <w:rPr>
          <w:rFonts w:ascii="Arial" w:hAnsi="Arial" w:cs="Arial"/>
          <w:bCs/>
          <w:noProof/>
        </w:rPr>
        <w:t xml:space="preserve">beschlossen. Das </w:t>
      </w:r>
      <w:r w:rsidR="00C9051A" w:rsidRPr="00C9051A">
        <w:rPr>
          <w:rFonts w:ascii="Arial" w:hAnsi="Arial" w:cs="Arial"/>
          <w:bCs/>
          <w:noProof/>
        </w:rPr>
        <w:t xml:space="preserve">Gesamtvolumen </w:t>
      </w:r>
      <w:r>
        <w:rPr>
          <w:rFonts w:ascii="Arial" w:hAnsi="Arial" w:cs="Arial"/>
          <w:bCs/>
          <w:noProof/>
        </w:rPr>
        <w:t>beläuft sich auf</w:t>
      </w:r>
      <w:r w:rsidR="00C9051A" w:rsidRPr="00C9051A">
        <w:rPr>
          <w:rFonts w:ascii="Arial" w:hAnsi="Arial" w:cs="Arial"/>
          <w:bCs/>
          <w:noProof/>
        </w:rPr>
        <w:t xml:space="preserve"> rund 2,99 </w:t>
      </w:r>
      <w:r>
        <w:rPr>
          <w:rFonts w:ascii="Arial" w:hAnsi="Arial" w:cs="Arial"/>
          <w:bCs/>
          <w:noProof/>
        </w:rPr>
        <w:t>Millionen Euro netto</w:t>
      </w:r>
      <w:r w:rsidR="00C9051A" w:rsidRPr="00C9051A">
        <w:rPr>
          <w:rFonts w:ascii="Arial" w:hAnsi="Arial" w:cs="Arial"/>
          <w:bCs/>
          <w:noProof/>
        </w:rPr>
        <w:t>. Es handelt sich dabei um die Vergabe der</w:t>
      </w:r>
      <w:r w:rsidR="00C9051A" w:rsidRPr="00C9051A">
        <w:rPr>
          <w:rFonts w:ascii="Arial" w:hAnsi="Arial" w:cs="Arial"/>
          <w:b/>
          <w:noProof/>
        </w:rPr>
        <w:t xml:space="preserve"> </w:t>
      </w:r>
      <w:r w:rsidR="00C9051A" w:rsidRPr="00C9051A">
        <w:rPr>
          <w:rFonts w:ascii="Arial" w:hAnsi="Arial" w:cs="Arial"/>
          <w:noProof/>
        </w:rPr>
        <w:t>Örtlichen (Fach)Bauaufsichtsleistungen</w:t>
      </w:r>
      <w:r w:rsidR="00C9051A" w:rsidRPr="00C9051A">
        <w:rPr>
          <w:rFonts w:ascii="Arial" w:hAnsi="Arial" w:cs="Arial"/>
          <w:bCs/>
          <w:noProof/>
        </w:rPr>
        <w:t>, den Abschluss der</w:t>
      </w:r>
      <w:r w:rsidR="00C9051A" w:rsidRPr="00C9051A">
        <w:rPr>
          <w:rFonts w:ascii="Arial" w:hAnsi="Arial" w:cs="Arial"/>
          <w:b/>
          <w:noProof/>
        </w:rPr>
        <w:t xml:space="preserve"> </w:t>
      </w:r>
      <w:r w:rsidR="00C9051A" w:rsidRPr="00C9051A">
        <w:rPr>
          <w:rFonts w:ascii="Arial" w:hAnsi="Arial" w:cs="Arial"/>
          <w:noProof/>
        </w:rPr>
        <w:t>Netzzugangs- und Dienstleistungsvereinbarungen</w:t>
      </w:r>
      <w:r w:rsidR="00C9051A" w:rsidRPr="00C9051A">
        <w:rPr>
          <w:rFonts w:ascii="Arial" w:hAnsi="Arial" w:cs="Arial"/>
          <w:b/>
          <w:noProof/>
        </w:rPr>
        <w:t xml:space="preserve"> </w:t>
      </w:r>
      <w:r w:rsidR="00C9051A" w:rsidRPr="00C9051A">
        <w:rPr>
          <w:rFonts w:ascii="Arial" w:hAnsi="Arial" w:cs="Arial"/>
          <w:bCs/>
          <w:noProof/>
        </w:rPr>
        <w:t>mit der EVN sowie die Vergabe der folgenden ersten drei Baugewerke: Abbruch und vorgezogene Baumaßnahmen, Elektrotechnik (Abbruch, vorgezogene Maßnahmen) sowie Heizung, Klima, Lüftung, Sanitär und Mess-, Steuerungs- und Regelungstechnik (Abbruch, vorgezogene Maßnahmen). Diese Baugewerke beinhalten die im April 2024 beginnenden Abbrucharbeiten und vorgezogenen Maßnahmen zur Freimachung des Baufeldes sowie bereits den Abbruch des alten Hallenbades im Herbst 2026.</w:t>
      </w:r>
    </w:p>
    <w:p w:rsidR="00C9051A" w:rsidRDefault="00C9051A" w:rsidP="00C9051A">
      <w:pPr>
        <w:pStyle w:val="Kopfzeile"/>
        <w:tabs>
          <w:tab w:val="clear" w:pos="4536"/>
          <w:tab w:val="clear" w:pos="9072"/>
          <w:tab w:val="left" w:pos="6719"/>
          <w:tab w:val="left" w:leader="dot" w:pos="7513"/>
          <w:tab w:val="left" w:pos="8505"/>
          <w:tab w:val="left" w:pos="8647"/>
          <w:tab w:val="left" w:pos="8789"/>
        </w:tabs>
        <w:spacing w:line="360" w:lineRule="auto"/>
        <w:rPr>
          <w:rFonts w:ascii="Arial" w:hAnsi="Arial" w:cs="Arial"/>
          <w:bCs/>
          <w:noProof/>
          <w:color w:val="000000"/>
        </w:rPr>
      </w:pPr>
    </w:p>
    <w:p w:rsidR="00C9051A" w:rsidRPr="00B70FC8" w:rsidRDefault="00C9051A" w:rsidP="00C9051A">
      <w:pPr>
        <w:pStyle w:val="Kopfzeile"/>
        <w:tabs>
          <w:tab w:val="clear" w:pos="4536"/>
          <w:tab w:val="clear" w:pos="9072"/>
          <w:tab w:val="left" w:pos="6719"/>
          <w:tab w:val="left" w:leader="dot" w:pos="7513"/>
          <w:tab w:val="left" w:pos="8505"/>
          <w:tab w:val="left" w:pos="8647"/>
          <w:tab w:val="left" w:pos="8789"/>
        </w:tabs>
        <w:spacing w:line="360" w:lineRule="auto"/>
        <w:rPr>
          <w:rFonts w:ascii="Arial" w:hAnsi="Arial" w:cs="Arial"/>
          <w:b/>
          <w:bCs/>
          <w:noProof/>
          <w:color w:val="000000"/>
        </w:rPr>
      </w:pPr>
      <w:r w:rsidRPr="00B70FC8">
        <w:rPr>
          <w:rFonts w:ascii="Arial" w:hAnsi="Arial" w:cs="Arial"/>
          <w:b/>
          <w:bCs/>
          <w:noProof/>
          <w:color w:val="000000"/>
        </w:rPr>
        <w:t>Stadt investiert in die Feuerwehr</w:t>
      </w:r>
    </w:p>
    <w:p w:rsidR="00C9051A" w:rsidRDefault="00C9051A" w:rsidP="00C9051A">
      <w:pPr>
        <w:pStyle w:val="Kopfzeile"/>
        <w:tabs>
          <w:tab w:val="clear" w:pos="4536"/>
          <w:tab w:val="clear" w:pos="9072"/>
          <w:tab w:val="left" w:pos="6719"/>
          <w:tab w:val="left" w:leader="dot" w:pos="7513"/>
          <w:tab w:val="left" w:pos="8505"/>
          <w:tab w:val="left" w:pos="8647"/>
          <w:tab w:val="left" w:pos="8789"/>
        </w:tabs>
        <w:spacing w:line="360" w:lineRule="auto"/>
        <w:rPr>
          <w:rFonts w:ascii="Arial" w:hAnsi="Arial" w:cs="Arial"/>
          <w:bCs/>
          <w:noProof/>
          <w:color w:val="000000"/>
        </w:rPr>
      </w:pPr>
      <w:r>
        <w:rPr>
          <w:rFonts w:ascii="Arial" w:hAnsi="Arial" w:cs="Arial"/>
          <w:bCs/>
          <w:noProof/>
          <w:color w:val="000000"/>
        </w:rPr>
        <w:t>Das Heizsystem in der Feuerwehrzentrale soll von Gas auf Biowärme aus dem Kremser EVN-Heizkraftwerk umgestellt werden. Die Gesamtkosten belaufen sich auf knapp 209.000 Euro. Einsti</w:t>
      </w:r>
      <w:r w:rsidR="00BE66CD">
        <w:rPr>
          <w:rFonts w:ascii="Arial" w:hAnsi="Arial" w:cs="Arial"/>
          <w:bCs/>
          <w:noProof/>
          <w:color w:val="000000"/>
        </w:rPr>
        <w:t>mmig beschloss der Gemeinde</w:t>
      </w:r>
      <w:r>
        <w:rPr>
          <w:rFonts w:ascii="Arial" w:hAnsi="Arial" w:cs="Arial"/>
          <w:bCs/>
          <w:noProof/>
          <w:color w:val="000000"/>
        </w:rPr>
        <w:t xml:space="preserve">rat die </w:t>
      </w:r>
      <w:r w:rsidR="00BE66CD">
        <w:rPr>
          <w:rFonts w:ascii="Arial" w:hAnsi="Arial" w:cs="Arial"/>
          <w:bCs/>
          <w:noProof/>
          <w:color w:val="000000"/>
        </w:rPr>
        <w:t xml:space="preserve">Vergabe der entsprechenden Aufträge. </w:t>
      </w:r>
      <w:r w:rsidRPr="009226AB">
        <w:rPr>
          <w:rFonts w:ascii="Arial" w:hAnsi="Arial" w:cs="Arial"/>
          <w:bCs/>
          <w:noProof/>
          <w:color w:val="000000"/>
        </w:rPr>
        <w:t xml:space="preserve">Die Freiwillige Feuerwehr Krems erhält von der Stadt einen Zuschuss </w:t>
      </w:r>
      <w:r w:rsidR="00BE66CD">
        <w:rPr>
          <w:rFonts w:ascii="Arial" w:hAnsi="Arial" w:cs="Arial"/>
          <w:bCs/>
          <w:noProof/>
          <w:color w:val="000000"/>
        </w:rPr>
        <w:t xml:space="preserve">in der </w:t>
      </w:r>
      <w:bookmarkStart w:id="0" w:name="_GoBack"/>
      <w:bookmarkEnd w:id="0"/>
      <w:r w:rsidR="00BE66CD">
        <w:rPr>
          <w:rFonts w:ascii="Arial" w:hAnsi="Arial" w:cs="Arial"/>
          <w:bCs/>
          <w:noProof/>
          <w:color w:val="000000"/>
        </w:rPr>
        <w:t xml:space="preserve">Höhe </w:t>
      </w:r>
      <w:r w:rsidRPr="009226AB">
        <w:rPr>
          <w:rFonts w:ascii="Arial" w:hAnsi="Arial" w:cs="Arial"/>
          <w:bCs/>
          <w:noProof/>
          <w:color w:val="000000"/>
        </w:rPr>
        <w:t xml:space="preserve">von 110.000 Euro für den laufenden Betrieb. Diesem Antrag stimmte der Gemeinderat </w:t>
      </w:r>
      <w:r>
        <w:rPr>
          <w:rFonts w:ascii="Arial" w:hAnsi="Arial" w:cs="Arial"/>
          <w:bCs/>
          <w:noProof/>
          <w:color w:val="000000"/>
        </w:rPr>
        <w:t xml:space="preserve">ebenfalls </w:t>
      </w:r>
      <w:r w:rsidRPr="009226AB">
        <w:rPr>
          <w:rFonts w:ascii="Arial" w:hAnsi="Arial" w:cs="Arial"/>
          <w:bCs/>
          <w:noProof/>
          <w:color w:val="000000"/>
        </w:rPr>
        <w:t>geschlossen zu.</w:t>
      </w:r>
    </w:p>
    <w:p w:rsidR="00BE66CD" w:rsidRDefault="00BE66CD" w:rsidP="00C9051A">
      <w:pPr>
        <w:pStyle w:val="Kopfzeile"/>
        <w:tabs>
          <w:tab w:val="clear" w:pos="4536"/>
          <w:tab w:val="clear" w:pos="9072"/>
          <w:tab w:val="left" w:pos="6719"/>
          <w:tab w:val="left" w:leader="dot" w:pos="7513"/>
          <w:tab w:val="left" w:pos="8505"/>
          <w:tab w:val="left" w:pos="8647"/>
          <w:tab w:val="left" w:pos="8789"/>
        </w:tabs>
        <w:spacing w:line="360" w:lineRule="auto"/>
        <w:rPr>
          <w:rFonts w:ascii="Arial" w:hAnsi="Arial" w:cs="Arial"/>
          <w:bCs/>
          <w:noProof/>
          <w:color w:val="000000"/>
        </w:rPr>
      </w:pPr>
    </w:p>
    <w:p w:rsidR="00BE66CD" w:rsidRPr="00BE66CD" w:rsidRDefault="00BE66CD" w:rsidP="00C9051A">
      <w:pPr>
        <w:pStyle w:val="Kopfzeile"/>
        <w:tabs>
          <w:tab w:val="clear" w:pos="4536"/>
          <w:tab w:val="clear" w:pos="9072"/>
          <w:tab w:val="left" w:pos="6719"/>
          <w:tab w:val="left" w:leader="dot" w:pos="7513"/>
          <w:tab w:val="left" w:pos="8505"/>
          <w:tab w:val="left" w:pos="8647"/>
          <w:tab w:val="left" w:pos="8789"/>
        </w:tabs>
        <w:spacing w:line="360" w:lineRule="auto"/>
        <w:rPr>
          <w:rFonts w:ascii="Arial" w:hAnsi="Arial" w:cs="Arial"/>
          <w:bCs/>
          <w:i/>
          <w:noProof/>
          <w:color w:val="000000"/>
        </w:rPr>
      </w:pPr>
      <w:r w:rsidRPr="00BE66CD">
        <w:rPr>
          <w:rFonts w:ascii="Arial" w:hAnsi="Arial" w:cs="Arial"/>
          <w:bCs/>
          <w:i/>
          <w:noProof/>
          <w:color w:val="000000"/>
        </w:rPr>
        <w:t>Foto: Die Eröffnung der neuen Badearena ist für Mai 2026 geplant.</w:t>
      </w:r>
      <w:r w:rsidRPr="00BE66CD">
        <w:rPr>
          <w:rFonts w:ascii="Arial" w:hAnsi="Arial" w:cs="Arial"/>
          <w:bCs/>
          <w:i/>
          <w:noProof/>
          <w:color w:val="000000"/>
        </w:rPr>
        <w:br/>
        <w:t>Rendering © skyline architekten</w:t>
      </w:r>
      <w:r>
        <w:rPr>
          <w:rFonts w:ascii="Arial" w:hAnsi="Arial" w:cs="Arial"/>
          <w:bCs/>
          <w:i/>
          <w:noProof/>
          <w:color w:val="000000"/>
        </w:rPr>
        <w:t>, Abdruck bei Namensnennung honorarfrei</w:t>
      </w:r>
    </w:p>
    <w:p w:rsidR="000E7167" w:rsidRDefault="000E7167"/>
    <w:p w:rsidR="000E7167" w:rsidRDefault="000E7167" w:rsidP="000E7167">
      <w:pPr>
        <w:pStyle w:val="Kopfzeile"/>
        <w:tabs>
          <w:tab w:val="clear" w:pos="4536"/>
          <w:tab w:val="clear" w:pos="9072"/>
          <w:tab w:val="left" w:pos="6719"/>
          <w:tab w:val="left" w:leader="dot" w:pos="7513"/>
          <w:tab w:val="left" w:pos="8505"/>
          <w:tab w:val="left" w:pos="8647"/>
          <w:tab w:val="left" w:pos="8789"/>
        </w:tabs>
        <w:spacing w:line="360" w:lineRule="auto"/>
        <w:rPr>
          <w:rFonts w:ascii="Arial" w:hAnsi="Arial" w:cs="Arial"/>
          <w:noProof/>
          <w:color w:val="000000"/>
        </w:rPr>
      </w:pPr>
    </w:p>
    <w:p w:rsidR="000E7167" w:rsidRDefault="000E7167" w:rsidP="000E7167">
      <w:pPr>
        <w:pStyle w:val="Kopfzeile"/>
        <w:tabs>
          <w:tab w:val="clear" w:pos="4536"/>
          <w:tab w:val="clear" w:pos="9072"/>
          <w:tab w:val="left" w:pos="6719"/>
          <w:tab w:val="left" w:leader="dot" w:pos="7513"/>
          <w:tab w:val="left" w:pos="8505"/>
          <w:tab w:val="left" w:pos="8647"/>
          <w:tab w:val="left" w:pos="8789"/>
        </w:tabs>
        <w:spacing w:line="240" w:lineRule="auto"/>
        <w:rPr>
          <w:rFonts w:ascii="Arial" w:hAnsi="Arial" w:cs="Arial"/>
          <w:noProof/>
          <w:color w:val="000000"/>
        </w:rPr>
      </w:pPr>
      <w:r>
        <w:rPr>
          <w:rFonts w:ascii="Arial" w:hAnsi="Arial" w:cs="Arial"/>
          <w:noProof/>
          <w:color w:val="000000"/>
        </w:rPr>
        <w:t>Rückfragen: Claudia Brandt, Tel. 02732/801-227</w:t>
      </w:r>
    </w:p>
    <w:p w:rsidR="000E7167" w:rsidRDefault="000E7167" w:rsidP="000E7167">
      <w:pPr>
        <w:pStyle w:val="Kopfzeile"/>
        <w:tabs>
          <w:tab w:val="clear" w:pos="4536"/>
          <w:tab w:val="clear" w:pos="9072"/>
          <w:tab w:val="left" w:pos="6719"/>
          <w:tab w:val="left" w:leader="dot" w:pos="7513"/>
          <w:tab w:val="left" w:pos="8505"/>
          <w:tab w:val="left" w:pos="8647"/>
          <w:tab w:val="left" w:pos="8789"/>
        </w:tabs>
        <w:spacing w:line="240" w:lineRule="auto"/>
        <w:rPr>
          <w:rFonts w:ascii="Arial" w:hAnsi="Arial" w:cs="Arial"/>
          <w:noProof/>
          <w:color w:val="000000"/>
        </w:rPr>
      </w:pPr>
      <w:r>
        <w:rPr>
          <w:rFonts w:ascii="Arial" w:hAnsi="Arial" w:cs="Arial"/>
          <w:noProof/>
          <w:color w:val="000000"/>
        </w:rPr>
        <w:t>Magistrat der Stadt Krems, Stadtkommunikation, Marketing &amp; Sales</w:t>
      </w:r>
    </w:p>
    <w:p w:rsidR="000E7167" w:rsidRDefault="000E7167" w:rsidP="000E7167">
      <w:pPr>
        <w:pStyle w:val="Kopfzeile"/>
        <w:tabs>
          <w:tab w:val="clear" w:pos="4536"/>
          <w:tab w:val="clear" w:pos="9072"/>
          <w:tab w:val="left" w:pos="6719"/>
          <w:tab w:val="left" w:leader="dot" w:pos="7513"/>
          <w:tab w:val="left" w:pos="8505"/>
          <w:tab w:val="left" w:pos="8647"/>
          <w:tab w:val="left" w:pos="8789"/>
        </w:tabs>
        <w:spacing w:line="240" w:lineRule="auto"/>
        <w:rPr>
          <w:rFonts w:ascii="Arial" w:hAnsi="Arial" w:cs="Arial"/>
          <w:noProof/>
          <w:color w:val="000000"/>
        </w:rPr>
      </w:pPr>
      <w:r>
        <w:rPr>
          <w:rFonts w:ascii="Arial" w:hAnsi="Arial" w:cs="Arial"/>
          <w:noProof/>
          <w:color w:val="000000"/>
        </w:rPr>
        <w:t xml:space="preserve">Obere Landstraße 4, 3500 Krems </w:t>
      </w:r>
    </w:p>
    <w:p w:rsidR="000E7167" w:rsidRDefault="000E7167"/>
    <w:sectPr w:rsidR="000E7167">
      <w:footerReference w:type="even" r:id="rId7"/>
      <w:footerReference w:type="default" r:id="rId8"/>
      <w:headerReference w:type="first" r:id="rId9"/>
      <w:footerReference w:type="first" r:id="rId10"/>
      <w:pgSz w:w="11907" w:h="16840" w:code="9"/>
      <w:pgMar w:top="3119" w:right="1418" w:bottom="397" w:left="1418" w:header="720" w:footer="737" w:gutter="0"/>
      <w:paperSrc w:first="1" w:other="1"/>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856A6">
      <w:pPr>
        <w:spacing w:line="240" w:lineRule="auto"/>
      </w:pPr>
      <w:r>
        <w:separator/>
      </w:r>
    </w:p>
  </w:endnote>
  <w:endnote w:type="continuationSeparator" w:id="0">
    <w:p w:rsidR="00000000" w:rsidRDefault="00D856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ight">
    <w:altName w:val="Lucida Sans Unicode"/>
    <w:charset w:val="00"/>
    <w:family w:val="swiss"/>
    <w:pitch w:val="variable"/>
    <w:sig w:usb0="80000027" w:usb1="0000004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F1E" w:rsidRDefault="000E716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7A0F1E" w:rsidRDefault="00D856A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F1E" w:rsidRDefault="000E7167">
    <w:pPr>
      <w:pStyle w:val="Fuzeile"/>
      <w:tabs>
        <w:tab w:val="clear" w:pos="4536"/>
      </w:tabs>
      <w:jc w:val="right"/>
      <w:rPr>
        <w:rFonts w:ascii="Arial" w:hAnsi="Arial" w:cs="Arial"/>
        <w:sz w:val="14"/>
      </w:rPr>
    </w:pPr>
    <w:r>
      <w:rPr>
        <w:rStyle w:val="Seitenzahl"/>
        <w:rFonts w:ascii="Arial" w:hAnsi="Arial" w:cs="Arial"/>
        <w:sz w:val="14"/>
      </w:rPr>
      <w:fldChar w:fldCharType="begin"/>
    </w:r>
    <w:r>
      <w:rPr>
        <w:rStyle w:val="Seitenzahl"/>
        <w:rFonts w:ascii="Arial" w:hAnsi="Arial" w:cs="Arial"/>
        <w:sz w:val="14"/>
      </w:rPr>
      <w:instrText xml:space="preserve"> PAGE </w:instrText>
    </w:r>
    <w:r>
      <w:rPr>
        <w:rStyle w:val="Seitenzahl"/>
        <w:rFonts w:ascii="Arial" w:hAnsi="Arial" w:cs="Arial"/>
        <w:sz w:val="14"/>
      </w:rPr>
      <w:fldChar w:fldCharType="separate"/>
    </w:r>
    <w:r w:rsidR="00BE66CD">
      <w:rPr>
        <w:rStyle w:val="Seitenzahl"/>
        <w:rFonts w:ascii="Arial" w:hAnsi="Arial" w:cs="Arial"/>
        <w:noProof/>
        <w:sz w:val="14"/>
      </w:rPr>
      <w:t>2</w:t>
    </w:r>
    <w:r>
      <w:rPr>
        <w:rStyle w:val="Seitenzahl"/>
        <w:rFonts w:ascii="Arial" w:hAnsi="Arial" w:cs="Arial"/>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F1E" w:rsidRDefault="00D856A6">
    <w:pPr>
      <w:pStyle w:val="Fuzeile"/>
      <w:tabs>
        <w:tab w:val="clear" w:pos="4536"/>
        <w:tab w:val="clear" w:pos="9072"/>
        <w:tab w:val="left" w:pos="6691"/>
      </w:tabs>
      <w:spacing w:line="240" w:lineRule="auto"/>
      <w:ind w:right="360"/>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856A6">
      <w:pPr>
        <w:spacing w:line="240" w:lineRule="auto"/>
      </w:pPr>
      <w:r>
        <w:separator/>
      </w:r>
    </w:p>
  </w:footnote>
  <w:footnote w:type="continuationSeparator" w:id="0">
    <w:p w:rsidR="00000000" w:rsidRDefault="00D856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F1E" w:rsidRDefault="000E7167">
    <w:pPr>
      <w:pStyle w:val="Kopfzeile"/>
      <w:rPr>
        <w:rFonts w:ascii="Arial" w:hAnsi="Arial" w:cs="Arial"/>
        <w:sz w:val="24"/>
      </w:rPr>
    </w:pPr>
    <w:r>
      <w:rPr>
        <w:rFonts w:ascii="Arial" w:hAnsi="Arial" w:cs="Arial"/>
        <w:noProof/>
        <w:sz w:val="24"/>
      </w:rPr>
      <w:drawing>
        <wp:anchor distT="0" distB="0" distL="114300" distR="114300" simplePos="0" relativeHeight="251659264" behindDoc="1" locked="0" layoutInCell="1" allowOverlap="1" wp14:anchorId="02EFFA49" wp14:editId="4B61697B">
          <wp:simplePos x="0" y="0"/>
          <wp:positionH relativeFrom="column">
            <wp:posOffset>4206978</wp:posOffset>
          </wp:positionH>
          <wp:positionV relativeFrom="paragraph">
            <wp:posOffset>-164259</wp:posOffset>
          </wp:positionV>
          <wp:extent cx="1795576" cy="609072"/>
          <wp:effectExtent l="0" t="0" r="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rems 50c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5576" cy="609072"/>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4"/>
      </w:rPr>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755225"/>
    <w:multiLevelType w:val="hybridMultilevel"/>
    <w:tmpl w:val="F790E24A"/>
    <w:lvl w:ilvl="0" w:tplc="CBF03F1E">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51A"/>
    <w:rsid w:val="000E7167"/>
    <w:rsid w:val="00AE79ED"/>
    <w:rsid w:val="00BE66CD"/>
    <w:rsid w:val="00C9051A"/>
    <w:rsid w:val="00D856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12AF3"/>
  <w15:chartTrackingRefBased/>
  <w15:docId w15:val="{4F33943A-2FFE-4A88-A76B-447D25D2C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9051A"/>
    <w:pPr>
      <w:spacing w:after="0" w:line="240" w:lineRule="atLeast"/>
    </w:pPr>
    <w:rPr>
      <w:rFonts w:ascii="Frutiger Light" w:eastAsia="Times New Roman" w:hAnsi="Frutiger Light"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9051A"/>
    <w:pPr>
      <w:tabs>
        <w:tab w:val="center" w:pos="4536"/>
        <w:tab w:val="right" w:pos="9072"/>
      </w:tabs>
    </w:pPr>
  </w:style>
  <w:style w:type="character" w:customStyle="1" w:styleId="KopfzeileZchn">
    <w:name w:val="Kopfzeile Zchn"/>
    <w:basedOn w:val="Absatz-Standardschriftart"/>
    <w:link w:val="Kopfzeile"/>
    <w:rsid w:val="00C9051A"/>
    <w:rPr>
      <w:rFonts w:ascii="Frutiger Light" w:eastAsia="Times New Roman" w:hAnsi="Frutiger Light" w:cs="Times New Roman"/>
      <w:sz w:val="20"/>
      <w:szCs w:val="20"/>
      <w:lang w:eastAsia="de-DE"/>
    </w:rPr>
  </w:style>
  <w:style w:type="paragraph" w:styleId="Fuzeile">
    <w:name w:val="footer"/>
    <w:basedOn w:val="Standard"/>
    <w:link w:val="FuzeileZchn"/>
    <w:rsid w:val="00C9051A"/>
    <w:pPr>
      <w:tabs>
        <w:tab w:val="center" w:pos="4536"/>
        <w:tab w:val="right" w:pos="9072"/>
      </w:tabs>
    </w:pPr>
  </w:style>
  <w:style w:type="character" w:customStyle="1" w:styleId="FuzeileZchn">
    <w:name w:val="Fußzeile Zchn"/>
    <w:basedOn w:val="Absatz-Standardschriftart"/>
    <w:link w:val="Fuzeile"/>
    <w:rsid w:val="00C9051A"/>
    <w:rPr>
      <w:rFonts w:ascii="Frutiger Light" w:eastAsia="Times New Roman" w:hAnsi="Frutiger Light" w:cs="Times New Roman"/>
      <w:sz w:val="20"/>
      <w:szCs w:val="20"/>
      <w:lang w:eastAsia="de-DE"/>
    </w:rPr>
  </w:style>
  <w:style w:type="character" w:styleId="Seitenzahl">
    <w:name w:val="page number"/>
    <w:basedOn w:val="Absatz-Standardschriftart"/>
    <w:rsid w:val="00C90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03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1658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Magistrat der Stadt Krems</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Brandt Claudia</dc:creator>
  <cp:keywords/>
  <dc:description/>
  <cp:lastModifiedBy>Brandt Claudia</cp:lastModifiedBy>
  <cp:revision>2</cp:revision>
  <dcterms:created xsi:type="dcterms:W3CDTF">2024-03-22T10:54:00Z</dcterms:created>
  <dcterms:modified xsi:type="dcterms:W3CDTF">2024-03-22T10:54:00Z</dcterms:modified>
</cp:coreProperties>
</file>